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01FF1" w14:textId="77777777" w:rsidR="00250EF7" w:rsidRPr="00327FB6" w:rsidRDefault="00327FB6" w:rsidP="00250EF7">
      <w:pPr>
        <w:rPr>
          <w:b/>
        </w:rPr>
      </w:pPr>
      <w:r w:rsidRPr="00327FB6">
        <w:rPr>
          <w:b/>
        </w:rPr>
        <w:t>Rövid</w:t>
      </w:r>
      <w:r>
        <w:rPr>
          <w:b/>
        </w:rPr>
        <w:t xml:space="preserve"> </w:t>
      </w:r>
      <w:r w:rsidRPr="00327FB6">
        <w:rPr>
          <w:b/>
        </w:rPr>
        <w:t>segítség az exegézis dolgo</w:t>
      </w:r>
      <w:bookmarkStart w:id="0" w:name="_GoBack"/>
      <w:bookmarkEnd w:id="0"/>
      <w:r w:rsidRPr="00327FB6">
        <w:rPr>
          <w:b/>
        </w:rPr>
        <w:t>zat írónak.</w:t>
      </w:r>
    </w:p>
    <w:p w14:paraId="7BA65A28" w14:textId="77777777" w:rsidR="00250EF7" w:rsidRDefault="00250EF7" w:rsidP="00250EF7">
      <w:r>
        <w:t>Első lépés szöveg szerkezet</w:t>
      </w:r>
      <w:r w:rsidR="00327FB6">
        <w:t>ének megállapítása.</w:t>
      </w:r>
    </w:p>
    <w:p w14:paraId="37DDA93E" w14:textId="77777777" w:rsidR="00250EF7" w:rsidRDefault="00250EF7" w:rsidP="00250EF7">
      <w:r>
        <w:t>A szöveg műfaja – van e másutt is ilyen műfajú szöveg a könyvben és az hasonlít vagy különbözik.</w:t>
      </w:r>
    </w:p>
    <w:p w14:paraId="4DB27AFA" w14:textId="77777777" w:rsidR="00250EF7" w:rsidRDefault="00250EF7" w:rsidP="00250EF7">
      <w:r>
        <w:t>A szöveg datálása, van-e benne adat, amely történeti eseményre, helyre vonatkozik</w:t>
      </w:r>
    </w:p>
    <w:p w14:paraId="53249F49" w14:textId="77777777" w:rsidR="00250EF7" w:rsidRDefault="00250EF7" w:rsidP="00250EF7">
      <w:r>
        <w:t>Központi téma, csak itt foglalkozik ezzel a próféta vagy más szövegekben is.</w:t>
      </w:r>
    </w:p>
    <w:p w14:paraId="3EFFA4E3" w14:textId="77777777" w:rsidR="00250EF7" w:rsidRDefault="00250EF7" w:rsidP="00250EF7">
      <w:r>
        <w:t>Mellék téma, ha van.</w:t>
      </w:r>
    </w:p>
    <w:p w14:paraId="70656B7C" w14:textId="77777777" w:rsidR="00250EF7" w:rsidRDefault="00250EF7" w:rsidP="00250EF7">
      <w:r>
        <w:t>Szóképek, - szimbolikus jelentés, csak itt van ilyen a szövegben, vagy más szövegekben is találunk ilyet, a legismertebb szimbólumai a prófétának.</w:t>
      </w:r>
    </w:p>
    <w:p w14:paraId="7DD957C6" w14:textId="77777777" w:rsidR="00250EF7" w:rsidRDefault="00250EF7" w:rsidP="00250EF7">
      <w:r>
        <w:t>Használhatók az Online keresők</w:t>
      </w:r>
      <w:r w:rsidR="009E06D3">
        <w:t>,</w:t>
      </w:r>
      <w:r>
        <w:t xml:space="preserve"> amelyek a Biblia honlapon megtalálhatók.</w:t>
      </w:r>
    </w:p>
    <w:p w14:paraId="16093E25" w14:textId="77777777" w:rsidR="00250EF7" w:rsidRDefault="00250EF7" w:rsidP="00250EF7">
      <w:r>
        <w:t>Teológiai fogalmak, itt és másutt, újszövetségi szövegekben van-e párhuzama, esetleg jelentésváltozás. (Theol. fogalmak Lexikonja)</w:t>
      </w:r>
    </w:p>
    <w:p w14:paraId="7BA1C49D" w14:textId="77777777" w:rsidR="00250EF7" w:rsidRDefault="00250EF7" w:rsidP="00250EF7">
      <w:r>
        <w:t>Van e szövegnek újszövetségi idézése?</w:t>
      </w:r>
    </w:p>
    <w:p w14:paraId="0800BD90" w14:textId="77777777" w:rsidR="00250EF7" w:rsidRDefault="00250EF7" w:rsidP="00250EF7"/>
    <w:p w14:paraId="1F7500FA" w14:textId="77777777" w:rsidR="00250EF7" w:rsidRDefault="00250EF7" w:rsidP="00250EF7"/>
    <w:p w14:paraId="66B32B1E" w14:textId="77777777" w:rsidR="00250EF7" w:rsidRDefault="009E06D3" w:rsidP="00250EF7">
      <w:r>
        <w:t>Jeremiás 16,1-13 szöveg példa elemzés</w:t>
      </w:r>
    </w:p>
    <w:p w14:paraId="028A15DD" w14:textId="77777777" w:rsidR="00250EF7" w:rsidRDefault="00250EF7" w:rsidP="00250EF7"/>
    <w:p w14:paraId="06756B59" w14:textId="77777777" w:rsidR="007E4D85" w:rsidRPr="00250EF7" w:rsidRDefault="00250EF7" w:rsidP="00250EF7">
      <w:r w:rsidRPr="00250EF7">
        <w:t xml:space="preserve">1Az Úr ezt a szózatot intézte </w:t>
      </w:r>
      <w:commentRangeStart w:id="1"/>
      <w:r w:rsidRPr="00250EF7">
        <w:t>hozzám</w:t>
      </w:r>
      <w:commentRangeEnd w:id="1"/>
      <w:r w:rsidR="00327FB6">
        <w:rPr>
          <w:rStyle w:val="Jegyzethivatkozs"/>
        </w:rPr>
        <w:commentReference w:id="1"/>
      </w:r>
      <w:r w:rsidRPr="00250EF7">
        <w:t xml:space="preserve">: 2Ne </w:t>
      </w:r>
      <w:proofErr w:type="spellStart"/>
      <w:r w:rsidRPr="00250EF7">
        <w:t>végy</w:t>
      </w:r>
      <w:proofErr w:type="spellEnd"/>
      <w:r w:rsidRPr="00250EF7">
        <w:t xml:space="preserve"> magadnak feleséget, és ne legyenek fiaid és lányaid ezen a </w:t>
      </w:r>
      <w:commentRangeStart w:id="2"/>
      <w:r w:rsidRPr="00250EF7">
        <w:t>helyen</w:t>
      </w:r>
      <w:commentRangeEnd w:id="2"/>
      <w:r w:rsidR="00327FB6">
        <w:rPr>
          <w:rStyle w:val="Jegyzethivatkozs"/>
        </w:rPr>
        <w:commentReference w:id="2"/>
      </w:r>
      <w:r w:rsidRPr="00250EF7">
        <w:t xml:space="preserve">. 3Mert ezt mondja az Úr a </w:t>
      </w:r>
      <w:proofErr w:type="spellStart"/>
      <w:r w:rsidRPr="00250EF7">
        <w:t>fiakról</w:t>
      </w:r>
      <w:proofErr w:type="spellEnd"/>
      <w:r w:rsidRPr="00250EF7">
        <w:t xml:space="preserve"> és a lányokról, akik ezen a helyen születnek, és az anyákról, akik szülik, meg az apákról, akik nemzik őket ezen a földön: 4Nyomorúságos halállal halnak majd meg; senki sem siratja meg és el sem temetik őket; olyanok lesznek, mint a föld színén szétszórt ganéj; kard és éhínség által vesznek el, s holttestük az ég madarainak és a mező vadjainak lesz a </w:t>
      </w:r>
      <w:commentRangeStart w:id="3"/>
      <w:r w:rsidRPr="00250EF7">
        <w:t>martalékuk</w:t>
      </w:r>
      <w:commentRangeEnd w:id="3"/>
      <w:r w:rsidR="00327FB6">
        <w:rPr>
          <w:rStyle w:val="Jegyzethivatkozs"/>
        </w:rPr>
        <w:commentReference w:id="3"/>
      </w:r>
      <w:r w:rsidRPr="00250EF7">
        <w:t xml:space="preserve">. 5Majd így folytatta </w:t>
      </w:r>
      <w:proofErr w:type="spellStart"/>
      <w:r w:rsidRPr="00250EF7">
        <w:t>szózatát</w:t>
      </w:r>
      <w:proofErr w:type="spellEnd"/>
      <w:r w:rsidRPr="00250EF7">
        <w:t xml:space="preserve"> az </w:t>
      </w:r>
      <w:commentRangeStart w:id="4"/>
      <w:r w:rsidRPr="00250EF7">
        <w:t>Úr</w:t>
      </w:r>
      <w:commentRangeEnd w:id="4"/>
      <w:r w:rsidR="00327FB6">
        <w:rPr>
          <w:rStyle w:val="Jegyzethivatkozs"/>
        </w:rPr>
        <w:commentReference w:id="4"/>
      </w:r>
      <w:r w:rsidRPr="00250EF7">
        <w:t xml:space="preserve">: </w:t>
      </w:r>
      <w:commentRangeStart w:id="5"/>
      <w:r w:rsidRPr="00250EF7">
        <w:t>Ne</w:t>
      </w:r>
      <w:commentRangeEnd w:id="5"/>
      <w:r w:rsidR="00327FB6">
        <w:rPr>
          <w:rStyle w:val="Jegyzethivatkozs"/>
        </w:rPr>
        <w:commentReference w:id="5"/>
      </w:r>
      <w:r w:rsidRPr="00250EF7">
        <w:t xml:space="preserve"> menj be olyan házba, ahol gyászolnak; se sírni ne menj be, se részvétedet kifejezni.</w:t>
      </w:r>
      <w:r w:rsidRPr="009E06D3">
        <w:rPr>
          <w:b/>
        </w:rPr>
        <w:t xml:space="preserve"> Mert elvettem ettől a néptől a békességet – mondja az Úr –, megvontam tőlük az irgalmat és a könyörületet. </w:t>
      </w:r>
      <w:r w:rsidRPr="00250EF7">
        <w:t xml:space="preserve">6Meghal apraja-nagyja ennek az országnak, és nem lesz részük sem temetésben, sem siratásban. </w:t>
      </w:r>
      <w:commentRangeStart w:id="6"/>
      <w:r w:rsidRPr="00250EF7">
        <w:t>Senki</w:t>
      </w:r>
      <w:commentRangeEnd w:id="6"/>
      <w:r w:rsidR="009E06D3">
        <w:rPr>
          <w:rStyle w:val="Jegyzethivatkozs"/>
        </w:rPr>
        <w:commentReference w:id="6"/>
      </w:r>
      <w:r w:rsidRPr="00250EF7">
        <w:t xml:space="preserve"> nem vagdossa meg magát értük, sem a haját nem nyírja le. 7A gyászolónak nem tör senki kenyeret, hogy megvigasztalja halottjáért; a vigasztalás poharát sem nyújtják neki apjáért és anyjáért. </w:t>
      </w:r>
      <w:commentRangeStart w:id="7"/>
      <w:r w:rsidRPr="00250EF7">
        <w:t>8De</w:t>
      </w:r>
      <w:commentRangeEnd w:id="7"/>
      <w:r w:rsidR="009E06D3">
        <w:rPr>
          <w:rStyle w:val="Jegyzethivatkozs"/>
        </w:rPr>
        <w:commentReference w:id="7"/>
      </w:r>
      <w:r w:rsidRPr="00250EF7">
        <w:t xml:space="preserve"> a víg lakoma házába se menj be, hogy ott leülj, egyél és igyál. 9Mert azt mondja a Seregek Ura, Izrael </w:t>
      </w:r>
      <w:commentRangeStart w:id="8"/>
      <w:r w:rsidRPr="00250EF7">
        <w:t>Istene</w:t>
      </w:r>
      <w:commentRangeEnd w:id="8"/>
      <w:r w:rsidR="009E06D3">
        <w:rPr>
          <w:rStyle w:val="Jegyzethivatkozs"/>
        </w:rPr>
        <w:commentReference w:id="8"/>
      </w:r>
      <w:r w:rsidRPr="00250EF7">
        <w:t xml:space="preserve">: Íme, elhallgattatom ezen a helyen a szemetek láttára, és még a ti napjaitokban az öröm szavát és a vidámság szavát, a vőlegény szavát és a menyasszony szavát. 10Ha majd ezt mind tudtára adod ennek a népnek, és </w:t>
      </w:r>
      <w:commentRangeStart w:id="9"/>
      <w:r w:rsidRPr="00250EF7">
        <w:t>megkérdezik</w:t>
      </w:r>
      <w:commentRangeEnd w:id="9"/>
      <w:r w:rsidR="009E06D3">
        <w:rPr>
          <w:rStyle w:val="Jegyzethivatkozs"/>
        </w:rPr>
        <w:commentReference w:id="9"/>
      </w:r>
      <w:r w:rsidRPr="00250EF7">
        <w:t xml:space="preserve">: „Miért határozta el az Úr ellenünk ezt a </w:t>
      </w:r>
      <w:commentRangeStart w:id="10"/>
      <w:r w:rsidRPr="00250EF7">
        <w:t>veszedelmet</w:t>
      </w:r>
      <w:commentRangeEnd w:id="10"/>
      <w:r w:rsidR="009E06D3">
        <w:rPr>
          <w:rStyle w:val="Jegyzethivatkozs"/>
        </w:rPr>
        <w:commentReference w:id="10"/>
      </w:r>
      <w:r w:rsidRPr="00250EF7">
        <w:t>? Mi a mi bűnünk? Miféle vétekkel vétkeztünk az Úr, a mi Istenünk ellen?” – 11akkor majd ezt mondd nekik: „</w:t>
      </w:r>
      <w:commentRangeStart w:id="11"/>
      <w:r w:rsidRPr="00250EF7">
        <w:t>Azért</w:t>
      </w:r>
      <w:commentRangeEnd w:id="11"/>
      <w:r w:rsidR="009E06D3">
        <w:rPr>
          <w:rStyle w:val="Jegyzethivatkozs"/>
        </w:rPr>
        <w:commentReference w:id="11"/>
      </w:r>
      <w:r w:rsidRPr="00250EF7">
        <w:t xml:space="preserve"> történt ez, mert már </w:t>
      </w:r>
      <w:proofErr w:type="spellStart"/>
      <w:r w:rsidRPr="00250EF7">
        <w:t>atyáitok</w:t>
      </w:r>
      <w:proofErr w:type="spellEnd"/>
      <w:r w:rsidRPr="00250EF7">
        <w:t xml:space="preserve"> elhagytak engem – mondja az Úr –, más istenekhez szegődtek, nekik szolgáltak és őket imádták. Engem pedig elhagytak és nem tartották meg törvényeimet. </w:t>
      </w:r>
      <w:commentRangeStart w:id="12"/>
      <w:r w:rsidRPr="00250EF7">
        <w:t>12Ti</w:t>
      </w:r>
      <w:commentRangeEnd w:id="12"/>
      <w:r w:rsidR="009E06D3">
        <w:rPr>
          <w:rStyle w:val="Jegyzethivatkozs"/>
        </w:rPr>
        <w:commentReference w:id="12"/>
      </w:r>
      <w:r w:rsidRPr="00250EF7">
        <w:t xml:space="preserve"> pedig még </w:t>
      </w:r>
      <w:proofErr w:type="spellStart"/>
      <w:r w:rsidRPr="00250EF7">
        <w:t>atyáitoknál</w:t>
      </w:r>
      <w:proofErr w:type="spellEnd"/>
      <w:r w:rsidRPr="00250EF7">
        <w:t xml:space="preserve"> is nagyobb gonoszságot műveltetek. Hiszen mindegyiketek megátalkodott, gonosz </w:t>
      </w:r>
      <w:commentRangeStart w:id="13"/>
      <w:commentRangeStart w:id="14"/>
      <w:r w:rsidRPr="00250EF7">
        <w:t>szíve</w:t>
      </w:r>
      <w:commentRangeEnd w:id="13"/>
      <w:r w:rsidR="009E06D3">
        <w:rPr>
          <w:rStyle w:val="Jegyzethivatkozs"/>
        </w:rPr>
        <w:commentReference w:id="13"/>
      </w:r>
      <w:commentRangeEnd w:id="14"/>
      <w:r w:rsidR="009E06D3">
        <w:rPr>
          <w:rStyle w:val="Jegyzethivatkozs"/>
        </w:rPr>
        <w:commentReference w:id="14"/>
      </w:r>
      <w:r w:rsidRPr="00250EF7">
        <w:t xml:space="preserve"> szándékát követi, és nem hallgat rám. </w:t>
      </w:r>
      <w:commentRangeStart w:id="15"/>
      <w:r w:rsidRPr="00250EF7">
        <w:t>13Ezért</w:t>
      </w:r>
      <w:commentRangeEnd w:id="15"/>
      <w:r w:rsidR="009E06D3">
        <w:rPr>
          <w:rStyle w:val="Jegyzethivatkozs"/>
        </w:rPr>
        <w:commentReference w:id="15"/>
      </w:r>
      <w:r w:rsidRPr="00250EF7">
        <w:t xml:space="preserve"> kivetlek benneteket erről a földről olyan országba, amelyet sem ti, sem </w:t>
      </w:r>
      <w:proofErr w:type="spellStart"/>
      <w:r w:rsidRPr="00250EF7">
        <w:t>atyáitok</w:t>
      </w:r>
      <w:proofErr w:type="spellEnd"/>
      <w:r w:rsidRPr="00250EF7">
        <w:t xml:space="preserve"> nem ismertek; ott majd szolgálhattok éjjel-nappal az idegen isteneknek, mert többé nem könyörülök meg rajtatok.”</w:t>
      </w:r>
    </w:p>
    <w:sectPr w:rsidR="007E4D85" w:rsidRPr="00250EF7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nyik atya" w:date="2022-02-17T15:37:00Z" w:initials="Ba">
    <w:p w14:paraId="49B7469D" w14:textId="77777777" w:rsidR="00327FB6" w:rsidRDefault="00327FB6">
      <w:pPr>
        <w:pStyle w:val="Jegyzetszveg"/>
      </w:pPr>
      <w:r>
        <w:rPr>
          <w:rStyle w:val="Jegyzethivatkozs"/>
        </w:rPr>
        <w:annotationRef/>
      </w:r>
      <w:r>
        <w:t>Kinyilatkoztató formula gyakorta ismétlődik</w:t>
      </w:r>
    </w:p>
  </w:comment>
  <w:comment w:id="2" w:author="Benyik atya" w:date="2022-02-17T15:38:00Z" w:initials="Ba">
    <w:p w14:paraId="171CC450" w14:textId="77777777" w:rsidR="00327FB6" w:rsidRDefault="00327FB6">
      <w:pPr>
        <w:pStyle w:val="Jegyzetszveg"/>
      </w:pPr>
      <w:r>
        <w:rPr>
          <w:rStyle w:val="Jegyzethivatkozs"/>
        </w:rPr>
        <w:annotationRef/>
      </w:r>
      <w:r>
        <w:t>Utasítás prófétai szimbolikus cselekedetre, másutt?</w:t>
      </w:r>
    </w:p>
  </w:comment>
  <w:comment w:id="3" w:author="Benyik atya" w:date="2022-02-17T15:39:00Z" w:initials="Ba">
    <w:p w14:paraId="45A3EB48" w14:textId="77777777" w:rsidR="00327FB6" w:rsidRDefault="00327FB6">
      <w:pPr>
        <w:pStyle w:val="Jegyzetszveg"/>
      </w:pPr>
      <w:r>
        <w:rPr>
          <w:rStyle w:val="Jegyzethivatkozs"/>
        </w:rPr>
        <w:annotationRef/>
      </w:r>
      <w:r>
        <w:t>A születendők sorsának felvázolása, miért?</w:t>
      </w:r>
    </w:p>
  </w:comment>
  <w:comment w:id="4" w:author="Benyik atya" w:date="2022-02-17T15:40:00Z" w:initials="Ba">
    <w:p w14:paraId="3C86082A" w14:textId="77777777" w:rsidR="00327FB6" w:rsidRDefault="00327FB6">
      <w:pPr>
        <w:pStyle w:val="Jegyzetszveg"/>
      </w:pPr>
      <w:r>
        <w:rPr>
          <w:rStyle w:val="Jegyzethivatkozs"/>
        </w:rPr>
        <w:annotationRef/>
      </w:r>
      <w:r>
        <w:t>Kinyilatkoztatást kezdő formula</w:t>
      </w:r>
    </w:p>
  </w:comment>
  <w:comment w:id="5" w:author="Benyik atya" w:date="2022-02-17T15:41:00Z" w:initials="Ba">
    <w:p w14:paraId="7CF41962" w14:textId="77777777" w:rsidR="00327FB6" w:rsidRDefault="00327FB6">
      <w:pPr>
        <w:pStyle w:val="Jegyzetszveg"/>
      </w:pPr>
      <w:r>
        <w:rPr>
          <w:rStyle w:val="Jegyzethivatkozs"/>
        </w:rPr>
        <w:annotationRef/>
      </w:r>
      <w:r>
        <w:t>Újabb szimbolikus cselekedet</w:t>
      </w:r>
    </w:p>
  </w:comment>
  <w:comment w:id="6" w:author="Benyik atya" w:date="2022-02-17T15:46:00Z" w:initials="Ba">
    <w:p w14:paraId="3B7EB48C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>Temetési szertartásra utalás</w:t>
      </w:r>
    </w:p>
  </w:comment>
  <w:comment w:id="7" w:author="Benyik atya" w:date="2022-02-17T15:46:00Z" w:initials="Ba">
    <w:p w14:paraId="06E120BA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 xml:space="preserve">Újabb </w:t>
      </w:r>
      <w:proofErr w:type="spellStart"/>
      <w:r>
        <w:t>szimbólikus</w:t>
      </w:r>
      <w:proofErr w:type="spellEnd"/>
      <w:r>
        <w:t xml:space="preserve"> cselekedet, de e </w:t>
      </w:r>
      <w:proofErr w:type="spellStart"/>
      <w:r>
        <w:t>virtuáls</w:t>
      </w:r>
      <w:proofErr w:type="spellEnd"/>
    </w:p>
  </w:comment>
  <w:comment w:id="8" w:author="Benyik atya" w:date="2022-02-17T15:47:00Z" w:initials="Ba">
    <w:p w14:paraId="05B12616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 xml:space="preserve">Kinyilatkoztat formula </w:t>
      </w:r>
      <w:proofErr w:type="spellStart"/>
      <w:r>
        <w:t>bevezetje</w:t>
      </w:r>
      <w:proofErr w:type="spellEnd"/>
    </w:p>
  </w:comment>
  <w:comment w:id="9" w:author="Benyik atya" w:date="2022-02-17T15:48:00Z" w:initials="Ba">
    <w:p w14:paraId="780EDB67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proofErr w:type="spellStart"/>
      <w:r>
        <w:t>Inteaktív</w:t>
      </w:r>
      <w:proofErr w:type="spellEnd"/>
      <w:r>
        <w:t xml:space="preserve"> formula a </w:t>
      </w:r>
      <w:proofErr w:type="spellStart"/>
      <w:r>
        <w:t>kinyilakoztatásban</w:t>
      </w:r>
      <w:proofErr w:type="spellEnd"/>
      <w:r>
        <w:t xml:space="preserve"> </w:t>
      </w:r>
    </w:p>
  </w:comment>
  <w:comment w:id="10" w:author="Benyik atya" w:date="2022-02-17T15:49:00Z" w:initials="Ba">
    <w:p w14:paraId="6D03EE35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>Retorikai kérdések</w:t>
      </w:r>
    </w:p>
  </w:comment>
  <w:comment w:id="11" w:author="Benyik atya" w:date="2022-02-17T15:49:00Z" w:initials="Ba">
    <w:p w14:paraId="4AD667C1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>Válasz a retorikai kérdésekre</w:t>
      </w:r>
    </w:p>
  </w:comment>
  <w:comment w:id="12" w:author="Benyik atya" w:date="2022-02-17T15:49:00Z" w:initials="Ba">
    <w:p w14:paraId="1E5744BC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proofErr w:type="spellStart"/>
      <w:r>
        <w:t>Atyáitok</w:t>
      </w:r>
      <w:proofErr w:type="spellEnd"/>
      <w:r>
        <w:t xml:space="preserve"> és ti- összevetés fokozás. Van-e másutt is ilyen.</w:t>
      </w:r>
    </w:p>
  </w:comment>
  <w:comment w:id="13" w:author="Benyik atya" w:date="2022-02-17T15:50:00Z" w:initials="Ba">
    <w:p w14:paraId="14F4B02C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 xml:space="preserve">Képes </w:t>
      </w:r>
      <w:proofErr w:type="spellStart"/>
      <w:r>
        <w:t>teol</w:t>
      </w:r>
      <w:proofErr w:type="spellEnd"/>
      <w:r>
        <w:t xml:space="preserve"> </w:t>
      </w:r>
      <w:proofErr w:type="spellStart"/>
      <w:r>
        <w:t>beséd</w:t>
      </w:r>
      <w:proofErr w:type="spellEnd"/>
    </w:p>
  </w:comment>
  <w:comment w:id="14" w:author="Benyik atya" w:date="2022-02-17T15:50:00Z" w:initials="Ba">
    <w:p w14:paraId="0A175397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>A szív a gondolkodás és az erkölcsi döntés helye</w:t>
      </w:r>
    </w:p>
  </w:comment>
  <w:comment w:id="15" w:author="Benyik atya" w:date="2022-02-17T15:51:00Z" w:initials="Ba">
    <w:p w14:paraId="3BEE85E6" w14:textId="77777777" w:rsidR="009E06D3" w:rsidRDefault="009E06D3">
      <w:pPr>
        <w:pStyle w:val="Jegyzetszveg"/>
      </w:pPr>
      <w:r>
        <w:rPr>
          <w:rStyle w:val="Jegyzethivatkozs"/>
        </w:rPr>
        <w:annotationRef/>
      </w:r>
      <w:r>
        <w:t>Isten ítélet jövendő sors.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B7469D" w15:done="0"/>
  <w15:commentEx w15:paraId="171CC450" w15:done="0"/>
  <w15:commentEx w15:paraId="45A3EB48" w15:done="0"/>
  <w15:commentEx w15:paraId="3C86082A" w15:done="0"/>
  <w15:commentEx w15:paraId="7CF41962" w15:done="0"/>
  <w15:commentEx w15:paraId="3B7EB48C" w15:done="0"/>
  <w15:commentEx w15:paraId="06E120BA" w15:done="0"/>
  <w15:commentEx w15:paraId="05B12616" w15:done="0"/>
  <w15:commentEx w15:paraId="780EDB67" w15:done="0"/>
  <w15:commentEx w15:paraId="6D03EE35" w15:done="0"/>
  <w15:commentEx w15:paraId="4AD667C1" w15:done="0"/>
  <w15:commentEx w15:paraId="1E5744BC" w15:done="0"/>
  <w15:commentEx w15:paraId="14F4B02C" w15:done="0"/>
  <w15:commentEx w15:paraId="0A175397" w15:done="0"/>
  <w15:commentEx w15:paraId="3BEE85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B7469D" w16cid:durableId="25B8EA35"/>
  <w16cid:commentId w16cid:paraId="171CC450" w16cid:durableId="25B8EA6A"/>
  <w16cid:commentId w16cid:paraId="45A3EB48" w16cid:durableId="25B8EABF"/>
  <w16cid:commentId w16cid:paraId="3C86082A" w16cid:durableId="25B8EAEB"/>
  <w16cid:commentId w16cid:paraId="7CF41962" w16cid:durableId="25B8EB10"/>
  <w16cid:commentId w16cid:paraId="3B7EB48C" w16cid:durableId="25B8EC4C"/>
  <w16cid:commentId w16cid:paraId="06E120BA" w16cid:durableId="25B8EC71"/>
  <w16cid:commentId w16cid:paraId="05B12616" w16cid:durableId="25B8EC98"/>
  <w16cid:commentId w16cid:paraId="780EDB67" w16cid:durableId="25B8ECC5"/>
  <w16cid:commentId w16cid:paraId="6D03EE35" w16cid:durableId="25B8ECEF"/>
  <w16cid:commentId w16cid:paraId="4AD667C1" w16cid:durableId="25B8ECFC"/>
  <w16cid:commentId w16cid:paraId="1E5744BC" w16cid:durableId="25B8ED1A"/>
  <w16cid:commentId w16cid:paraId="14F4B02C" w16cid:durableId="25B8ED42"/>
  <w16cid:commentId w16cid:paraId="0A175397" w16cid:durableId="25B8ED5D"/>
  <w16cid:commentId w16cid:paraId="3BEE85E6" w16cid:durableId="25B8ED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yik atya">
    <w15:presenceInfo w15:providerId="None" w15:userId="Benyik at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7"/>
    <w:rsid w:val="00237CD1"/>
    <w:rsid w:val="00250EF7"/>
    <w:rsid w:val="00327FB6"/>
    <w:rsid w:val="00416544"/>
    <w:rsid w:val="007E4D85"/>
    <w:rsid w:val="009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6881"/>
  <w15:chartTrackingRefBased/>
  <w15:docId w15:val="{07BA6910-9AB0-49F1-AE8C-117F5067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327F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7F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7FB6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7F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7FB6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FB6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Benyik atya</cp:lastModifiedBy>
  <cp:revision>2</cp:revision>
  <dcterms:created xsi:type="dcterms:W3CDTF">2022-02-17T14:56:00Z</dcterms:created>
  <dcterms:modified xsi:type="dcterms:W3CDTF">2022-02-17T14:56:00Z</dcterms:modified>
</cp:coreProperties>
</file>